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59725F4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09BEA72C"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21037F">
        <w:rPr>
          <w:rFonts w:ascii="Arial" w:hAnsi="Arial" w:cs="Arial"/>
          <w:b/>
          <w:sz w:val="21"/>
          <w:szCs w:val="21"/>
        </w:rPr>
        <w:t>12/2026</w:t>
      </w:r>
      <w:r w:rsidRPr="006B4FC7">
        <w:rPr>
          <w:rFonts w:ascii="Arial" w:hAnsi="Arial" w:cs="Arial"/>
          <w:b/>
          <w:sz w:val="21"/>
          <w:szCs w:val="21"/>
        </w:rPr>
        <w:t xml:space="preserve"> / PREGÃO ELETRÔNICO</w:t>
      </w:r>
      <w:r w:rsidR="002D68F8" w:rsidRPr="006B4FC7">
        <w:rPr>
          <w:rFonts w:ascii="Arial" w:hAnsi="Arial" w:cs="Arial"/>
          <w:b/>
          <w:sz w:val="21"/>
          <w:szCs w:val="21"/>
        </w:rPr>
        <w:t xml:space="preserve"> </w:t>
      </w:r>
      <w:r w:rsidR="0021037F">
        <w:rPr>
          <w:rFonts w:ascii="Arial" w:hAnsi="Arial" w:cs="Arial"/>
          <w:b/>
          <w:sz w:val="21"/>
          <w:szCs w:val="21"/>
        </w:rPr>
        <w:t>05/2026</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6C35F39F"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21037F">
        <w:rPr>
          <w:rFonts w:ascii="Arial" w:hAnsi="Arial" w:cs="Arial"/>
          <w:b/>
          <w:sz w:val="21"/>
          <w:szCs w:val="21"/>
        </w:rPr>
        <w:t>6</w:t>
      </w:r>
      <w:r w:rsidRPr="006B4FC7">
        <w:rPr>
          <w:rFonts w:ascii="Arial" w:hAnsi="Arial" w:cs="Arial"/>
          <w:b/>
          <w:sz w:val="21"/>
          <w:szCs w:val="21"/>
        </w:rPr>
        <w:t xml:space="preserve">, QUE É CELEBRADO ENTRE O MUNICÍPIO DE MATUTINA (MG) – CONTRATANTE E EMPRESA .................................................. – CONTRATADA, PARA FORNECIMENTO DE </w:t>
      </w:r>
      <w:r w:rsidR="00656DE9">
        <w:rPr>
          <w:rFonts w:ascii="Arial" w:hAnsi="Arial" w:cs="Arial"/>
          <w:b/>
          <w:sz w:val="21"/>
          <w:szCs w:val="21"/>
        </w:rPr>
        <w:t>HERBICIDAS</w:t>
      </w:r>
      <w:r w:rsidR="0021037F">
        <w:rPr>
          <w:rFonts w:ascii="Arial" w:hAnsi="Arial" w:cs="Arial"/>
          <w:b/>
          <w:sz w:val="21"/>
          <w:szCs w:val="21"/>
        </w:rPr>
        <w:t>.</w:t>
      </w:r>
      <w:r w:rsidR="00656DE9">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0EBD6D3B"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Municipal </w:t>
      </w:r>
      <w:r w:rsidRPr="006B4FC7">
        <w:rPr>
          <w:rFonts w:ascii="Arial" w:hAnsi="Arial" w:cs="Arial"/>
          <w:b/>
          <w:sz w:val="21"/>
          <w:szCs w:val="21"/>
        </w:rPr>
        <w:t xml:space="preserve">Sr. GILBERTO ERNANE DE LMA, </w:t>
      </w:r>
      <w:r w:rsidRPr="006B4FC7">
        <w:rPr>
          <w:rFonts w:ascii="Arial" w:hAnsi="Arial" w:cs="Arial"/>
          <w:sz w:val="21"/>
          <w:szCs w:val="21"/>
        </w:rPr>
        <w:t xml:space="preserve">Brasileiro, maior, casado, Pecuarista, residente e domiciliado no Município de Matutina – MG., CEP – 38.870-000, a Rua </w:t>
      </w:r>
      <w:proofErr w:type="spellStart"/>
      <w:r w:rsidRPr="006B4FC7">
        <w:rPr>
          <w:rFonts w:ascii="Arial" w:hAnsi="Arial" w:cs="Arial"/>
          <w:sz w:val="21"/>
          <w:szCs w:val="21"/>
        </w:rPr>
        <w:t>Totõe</w:t>
      </w:r>
      <w:proofErr w:type="spellEnd"/>
      <w:r w:rsidRPr="006B4FC7">
        <w:rPr>
          <w:rFonts w:ascii="Arial" w:hAnsi="Arial" w:cs="Arial"/>
          <w:sz w:val="21"/>
          <w:szCs w:val="21"/>
        </w:rPr>
        <w:t xml:space="preserve"> Flávio, 189, Centro, portador da Cédula de Identidade N</w:t>
      </w:r>
      <w:r w:rsidRPr="006B4FC7">
        <w:rPr>
          <w:rFonts w:ascii="Arial" w:hAnsi="Arial" w:cs="Arial"/>
          <w:sz w:val="21"/>
          <w:szCs w:val="21"/>
          <w:vertAlign w:val="superscript"/>
        </w:rPr>
        <w:t>o</w:t>
      </w:r>
      <w:r w:rsidRPr="006B4FC7">
        <w:rPr>
          <w:rFonts w:ascii="Arial" w:hAnsi="Arial" w:cs="Arial"/>
          <w:sz w:val="21"/>
          <w:szCs w:val="21"/>
        </w:rPr>
        <w:t xml:space="preserve"> </w:t>
      </w:r>
      <w:r w:rsidR="002D68F8" w:rsidRPr="006B4FC7">
        <w:rPr>
          <w:rFonts w:ascii="Arial" w:hAnsi="Arial" w:cs="Arial"/>
          <w:sz w:val="21"/>
          <w:szCs w:val="21"/>
        </w:rPr>
        <w:t>X-X</w:t>
      </w:r>
      <w:r w:rsidRPr="006B4FC7">
        <w:rPr>
          <w:rFonts w:ascii="Arial" w:hAnsi="Arial" w:cs="Arial"/>
          <w:sz w:val="21"/>
          <w:szCs w:val="21"/>
        </w:rPr>
        <w:t>.280.</w:t>
      </w:r>
      <w:r w:rsidR="002D68F8" w:rsidRPr="006B4FC7">
        <w:rPr>
          <w:rFonts w:ascii="Arial" w:hAnsi="Arial" w:cs="Arial"/>
          <w:sz w:val="21"/>
          <w:szCs w:val="21"/>
        </w:rPr>
        <w:t>XXX</w:t>
      </w:r>
      <w:r w:rsidRPr="006B4FC7">
        <w:rPr>
          <w:rFonts w:ascii="Arial" w:hAnsi="Arial" w:cs="Arial"/>
          <w:sz w:val="21"/>
          <w:szCs w:val="21"/>
        </w:rPr>
        <w:t xml:space="preserve">, SSP/MG, inscrito no CPF sob o Nº </w:t>
      </w:r>
      <w:r w:rsidR="002D68F8" w:rsidRPr="006B4FC7">
        <w:rPr>
          <w:rFonts w:ascii="Arial" w:hAnsi="Arial" w:cs="Arial"/>
          <w:sz w:val="21"/>
          <w:szCs w:val="21"/>
        </w:rPr>
        <w:t>XXX.460.XXX-XX</w:t>
      </w:r>
      <w:r w:rsidRPr="006B4FC7">
        <w:rPr>
          <w:rFonts w:ascii="Arial" w:hAnsi="Arial" w:cs="Arial"/>
          <w:sz w:val="21"/>
          <w:szCs w:val="21"/>
        </w:rPr>
        <w:t xml:space="preserve">, </w:t>
      </w:r>
      <w:r w:rsidRPr="006B4FC7">
        <w:rPr>
          <w:rFonts w:ascii="Arial" w:hAnsi="Arial" w:cs="Arial"/>
          <w:color w:val="000000"/>
          <w:sz w:val="21"/>
          <w:szCs w:val="21"/>
        </w:rPr>
        <w:t xml:space="preserve"> 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bookmarkStart w:id="0" w:name="_GoBack"/>
      <w:bookmarkEnd w:id="0"/>
      <w:r w:rsidR="00601FA3">
        <w:rPr>
          <w:rFonts w:ascii="Arial" w:hAnsi="Arial" w:cs="Arial"/>
          <w:b/>
          <w:bCs/>
          <w:sz w:val="21"/>
          <w:szCs w:val="21"/>
        </w:rPr>
        <w:t>12</w:t>
      </w:r>
      <w:r w:rsidR="00A3325B" w:rsidRPr="006B4FC7">
        <w:rPr>
          <w:rFonts w:ascii="Arial" w:hAnsi="Arial" w:cs="Arial"/>
          <w:b/>
          <w:bCs/>
          <w:sz w:val="21"/>
          <w:szCs w:val="21"/>
        </w:rPr>
        <w:t>/202</w:t>
      </w:r>
      <w:r w:rsidR="00601FA3">
        <w:rPr>
          <w:rFonts w:ascii="Arial" w:hAnsi="Arial" w:cs="Arial"/>
          <w:b/>
          <w:bCs/>
          <w:sz w:val="21"/>
          <w:szCs w:val="21"/>
        </w:rPr>
        <w:t>6</w:t>
      </w:r>
      <w:r w:rsidR="00A3325B" w:rsidRPr="006B4FC7">
        <w:rPr>
          <w:rFonts w:ascii="Arial" w:hAnsi="Arial" w:cs="Arial"/>
          <w:b/>
          <w:bCs/>
          <w:sz w:val="21"/>
          <w:szCs w:val="21"/>
        </w:rPr>
        <w:t xml:space="preserve"> – PREGÃO ELETRÔNICO </w:t>
      </w:r>
      <w:r w:rsidR="00601FA3">
        <w:rPr>
          <w:rFonts w:ascii="Arial" w:hAnsi="Arial" w:cs="Arial"/>
          <w:b/>
          <w:bCs/>
          <w:sz w:val="21"/>
          <w:szCs w:val="21"/>
        </w:rPr>
        <w:t>05/2026</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1959"/>
      <w:r w:rsidRPr="006B4FC7">
        <w:rPr>
          <w:rFonts w:cs="Arial"/>
          <w:color w:val="auto"/>
          <w:sz w:val="21"/>
          <w:szCs w:val="21"/>
        </w:rPr>
        <w:t xml:space="preserve">CLÁUSULA PRIMEIRA – DO OBJETO </w:t>
      </w:r>
    </w:p>
    <w:bookmarkEnd w:id="1"/>
    <w:p w14:paraId="4E42BF2E" w14:textId="49A90B86" w:rsidR="00607849" w:rsidRPr="006B4FC7" w:rsidRDefault="00607849" w:rsidP="00656DE9">
      <w:pPr>
        <w:keepLines/>
        <w:tabs>
          <w:tab w:val="left" w:pos="1560"/>
        </w:tabs>
        <w:spacing w:line="276" w:lineRule="auto"/>
        <w:jc w:val="both"/>
        <w:rPr>
          <w:rFonts w:ascii="Arial" w:hAnsi="Arial" w:cs="Arial"/>
          <w:color w:val="000000"/>
          <w:sz w:val="21"/>
          <w:szCs w:val="21"/>
        </w:rPr>
      </w:pPr>
      <w:r w:rsidRPr="006B4FC7">
        <w:rPr>
          <w:rFonts w:ascii="Arial" w:hAnsi="Arial" w:cs="Arial"/>
          <w:sz w:val="21"/>
          <w:szCs w:val="21"/>
        </w:rPr>
        <w:t>1.1. É objeto do presente instrumento a contratação d</w:t>
      </w:r>
      <w:r w:rsidR="003A78DD" w:rsidRPr="006B4FC7">
        <w:rPr>
          <w:rFonts w:ascii="Arial" w:hAnsi="Arial" w:cs="Arial"/>
          <w:sz w:val="21"/>
          <w:szCs w:val="21"/>
        </w:rPr>
        <w:t>e</w:t>
      </w:r>
      <w:r w:rsidRPr="006B4FC7">
        <w:rPr>
          <w:rFonts w:ascii="Arial" w:hAnsi="Arial" w:cs="Arial"/>
          <w:sz w:val="21"/>
          <w:szCs w:val="21"/>
        </w:rPr>
        <w:t xml:space="preserve"> </w:t>
      </w:r>
      <w:r w:rsidR="00C006FE" w:rsidRPr="006B4FC7">
        <w:rPr>
          <w:rFonts w:ascii="Arial" w:hAnsi="Arial" w:cs="Arial"/>
          <w:sz w:val="21"/>
          <w:szCs w:val="21"/>
        </w:rPr>
        <w:t xml:space="preserve">para </w:t>
      </w:r>
      <w:r w:rsidR="00656DE9" w:rsidRPr="00656DE9">
        <w:rPr>
          <w:rFonts w:ascii="Arial" w:hAnsi="Arial" w:cs="Arial"/>
          <w:b/>
          <w:bCs/>
          <w:sz w:val="22"/>
          <w:szCs w:val="22"/>
        </w:rPr>
        <w:t xml:space="preserve">aquisição de herbicida </w:t>
      </w:r>
      <w:r w:rsidR="00601FA3">
        <w:rPr>
          <w:rFonts w:ascii="Arial" w:hAnsi="Arial" w:cs="Arial"/>
          <w:b/>
          <w:bCs/>
          <w:sz w:val="22"/>
          <w:szCs w:val="22"/>
        </w:rPr>
        <w:t xml:space="preserve">1% P/P </w:t>
      </w:r>
      <w:r w:rsidR="00656DE9" w:rsidRPr="00656DE9">
        <w:rPr>
          <w:rFonts w:ascii="Arial" w:hAnsi="Arial" w:cs="Arial"/>
          <w:b/>
          <w:bCs/>
          <w:sz w:val="22"/>
          <w:szCs w:val="22"/>
        </w:rPr>
        <w:t>gl</w:t>
      </w:r>
      <w:r w:rsidR="00601FA3">
        <w:rPr>
          <w:rFonts w:ascii="Arial" w:hAnsi="Arial" w:cs="Arial"/>
          <w:b/>
          <w:bCs/>
          <w:sz w:val="22"/>
          <w:szCs w:val="22"/>
        </w:rPr>
        <w:t>ifosato</w:t>
      </w:r>
      <w:r w:rsidR="00656DE9" w:rsidRPr="00656DE9">
        <w:rPr>
          <w:rFonts w:ascii="Arial" w:hAnsi="Arial" w:cs="Arial"/>
          <w:b/>
          <w:bCs/>
          <w:sz w:val="22"/>
          <w:szCs w:val="22"/>
        </w:rPr>
        <w:t xml:space="preserve"> para atender as demandas de limpeza pública deste município de Matutina/MG</w:t>
      </w:r>
      <w:r w:rsidRPr="006B4FC7">
        <w:rPr>
          <w:rFonts w:ascii="Arial" w:hAnsi="Arial" w:cs="Arial"/>
          <w:sz w:val="21"/>
          <w:szCs w:val="21"/>
        </w:rPr>
        <w:t xml:space="preserve">, de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3140B0E8"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601FA3">
        <w:rPr>
          <w:rFonts w:ascii="Arial" w:hAnsi="Arial" w:cs="Arial"/>
          <w:b/>
          <w:sz w:val="21"/>
          <w:szCs w:val="21"/>
        </w:rPr>
        <w:t>herbicidas.</w:t>
      </w:r>
      <w:r w:rsidR="00C006FE" w:rsidRPr="006B4FC7">
        <w:rPr>
          <w:rFonts w:ascii="Arial" w:hAnsi="Arial" w:cs="Arial"/>
          <w:b/>
          <w:sz w:val="21"/>
          <w:szCs w:val="21"/>
        </w:rPr>
        <w:t xml:space="preserve"> </w:t>
      </w:r>
    </w:p>
    <w:p w14:paraId="00D977E3" w14:textId="77777777" w:rsidR="00607849" w:rsidRPr="006B4FC7" w:rsidRDefault="00607849" w:rsidP="00D528DF">
      <w:pPr>
        <w:pStyle w:val="Corpodetexto3"/>
        <w:spacing w:line="276" w:lineRule="auto"/>
        <w:jc w:val="both"/>
        <w:rPr>
          <w:rFonts w:ascii="Arial" w:hAnsi="Arial" w:cs="Arial"/>
          <w:sz w:val="21"/>
          <w:szCs w:val="21"/>
        </w:rPr>
      </w:pPr>
    </w:p>
    <w:p w14:paraId="6B573470" w14:textId="5774632E"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992"/>
        <w:gridCol w:w="993"/>
        <w:gridCol w:w="992"/>
        <w:gridCol w:w="992"/>
        <w:gridCol w:w="1134"/>
      </w:tblGrid>
      <w:tr w:rsidR="00601FA3" w14:paraId="5B072B71" w14:textId="77777777" w:rsidTr="00601FA3">
        <w:tc>
          <w:tcPr>
            <w:tcW w:w="704" w:type="dxa"/>
            <w:tcBorders>
              <w:top w:val="single" w:sz="4" w:space="0" w:color="auto"/>
              <w:left w:val="single" w:sz="4" w:space="0" w:color="auto"/>
              <w:bottom w:val="single" w:sz="4" w:space="0" w:color="auto"/>
              <w:right w:val="single" w:sz="4" w:space="0" w:color="auto"/>
            </w:tcBorders>
            <w:hideMark/>
          </w:tcPr>
          <w:p w14:paraId="456A98A2"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Item</w:t>
            </w:r>
          </w:p>
        </w:tc>
        <w:tc>
          <w:tcPr>
            <w:tcW w:w="3969" w:type="dxa"/>
            <w:tcBorders>
              <w:top w:val="single" w:sz="4" w:space="0" w:color="auto"/>
              <w:left w:val="single" w:sz="4" w:space="0" w:color="auto"/>
              <w:bottom w:val="single" w:sz="4" w:space="0" w:color="auto"/>
              <w:right w:val="single" w:sz="4" w:space="0" w:color="auto"/>
            </w:tcBorders>
            <w:hideMark/>
          </w:tcPr>
          <w:p w14:paraId="256E4DFA"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Descrição/Mercadoria</w:t>
            </w:r>
          </w:p>
        </w:tc>
        <w:tc>
          <w:tcPr>
            <w:tcW w:w="992" w:type="dxa"/>
            <w:tcBorders>
              <w:top w:val="single" w:sz="4" w:space="0" w:color="auto"/>
              <w:left w:val="single" w:sz="4" w:space="0" w:color="auto"/>
              <w:bottom w:val="single" w:sz="4" w:space="0" w:color="auto"/>
              <w:right w:val="single" w:sz="4" w:space="0" w:color="auto"/>
            </w:tcBorders>
            <w:hideMark/>
          </w:tcPr>
          <w:p w14:paraId="13B24278"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proofErr w:type="spellStart"/>
            <w:r>
              <w:rPr>
                <w:rFonts w:ascii="Arial" w:hAnsi="Arial" w:cs="Arial"/>
                <w:b/>
                <w:sz w:val="22"/>
                <w:szCs w:val="22"/>
              </w:rPr>
              <w:t>Unid</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8ACB67C"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Quant</w:t>
            </w:r>
          </w:p>
        </w:tc>
        <w:tc>
          <w:tcPr>
            <w:tcW w:w="992" w:type="dxa"/>
            <w:tcBorders>
              <w:top w:val="single" w:sz="4" w:space="0" w:color="auto"/>
              <w:left w:val="single" w:sz="4" w:space="0" w:color="auto"/>
              <w:bottom w:val="single" w:sz="4" w:space="0" w:color="auto"/>
              <w:right w:val="single" w:sz="4" w:space="0" w:color="auto"/>
            </w:tcBorders>
            <w:hideMark/>
          </w:tcPr>
          <w:p w14:paraId="54E17210"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Marca</w:t>
            </w:r>
          </w:p>
        </w:tc>
        <w:tc>
          <w:tcPr>
            <w:tcW w:w="992" w:type="dxa"/>
            <w:tcBorders>
              <w:top w:val="single" w:sz="4" w:space="0" w:color="auto"/>
              <w:left w:val="single" w:sz="4" w:space="0" w:color="auto"/>
              <w:bottom w:val="single" w:sz="4" w:space="0" w:color="auto"/>
              <w:right w:val="single" w:sz="4" w:space="0" w:color="auto"/>
            </w:tcBorders>
            <w:hideMark/>
          </w:tcPr>
          <w:p w14:paraId="67E1A06F"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Unit</w:t>
            </w:r>
          </w:p>
        </w:tc>
        <w:tc>
          <w:tcPr>
            <w:tcW w:w="1134" w:type="dxa"/>
            <w:tcBorders>
              <w:top w:val="single" w:sz="4" w:space="0" w:color="auto"/>
              <w:left w:val="single" w:sz="4" w:space="0" w:color="auto"/>
              <w:bottom w:val="single" w:sz="4" w:space="0" w:color="auto"/>
              <w:right w:val="single" w:sz="4" w:space="0" w:color="auto"/>
            </w:tcBorders>
            <w:hideMark/>
          </w:tcPr>
          <w:p w14:paraId="55D4AD3F"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Total</w:t>
            </w:r>
          </w:p>
        </w:tc>
      </w:tr>
      <w:tr w:rsidR="00601FA3" w14:paraId="72B7A193" w14:textId="77777777" w:rsidTr="00601FA3">
        <w:tc>
          <w:tcPr>
            <w:tcW w:w="704" w:type="dxa"/>
            <w:tcBorders>
              <w:top w:val="single" w:sz="4" w:space="0" w:color="auto"/>
              <w:left w:val="single" w:sz="4" w:space="0" w:color="auto"/>
              <w:bottom w:val="single" w:sz="4" w:space="0" w:color="auto"/>
              <w:right w:val="single" w:sz="4" w:space="0" w:color="auto"/>
            </w:tcBorders>
            <w:vAlign w:val="center"/>
            <w:hideMark/>
          </w:tcPr>
          <w:p w14:paraId="3D1A7AEC" w14:textId="77777777" w:rsidR="00601FA3" w:rsidRDefault="00601FA3">
            <w:pPr>
              <w:spacing w:before="80" w:after="80" w:line="276" w:lineRule="auto"/>
              <w:jc w:val="center"/>
              <w:rPr>
                <w:rFonts w:ascii="Arial" w:hAnsi="Arial" w:cs="Arial"/>
                <w:b/>
                <w:bCs/>
                <w:kern w:val="16"/>
                <w:lang w:eastAsia="en-US"/>
              </w:rPr>
            </w:pPr>
            <w:r>
              <w:rPr>
                <w:rFonts w:ascii="Arial" w:hAnsi="Arial" w:cs="Arial"/>
                <w:b/>
                <w:bCs/>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BEA86A7" w14:textId="77777777" w:rsidR="00601FA3" w:rsidRDefault="00601FA3">
            <w:pPr>
              <w:spacing w:before="80" w:after="80" w:line="276" w:lineRule="auto"/>
              <w:jc w:val="both"/>
              <w:rPr>
                <w:rFonts w:ascii="Arial" w:hAnsi="Arial" w:cs="Arial"/>
                <w:bCs/>
                <w:kern w:val="36"/>
                <w:lang w:eastAsia="en-US"/>
              </w:rPr>
            </w:pPr>
            <w:r>
              <w:rPr>
                <w:rFonts w:ascii="Arial" w:hAnsi="Arial" w:cs="Arial"/>
                <w:lang w:eastAsia="en-US"/>
              </w:rPr>
              <w:t xml:space="preserve">Herbicida com concentração de </w:t>
            </w:r>
            <w:r>
              <w:rPr>
                <w:rStyle w:val="Forte"/>
                <w:rFonts w:ascii="Arial" w:hAnsi="Arial" w:cs="Arial"/>
                <w:lang w:eastAsia="en-US"/>
              </w:rPr>
              <w:t>1% p/p, galão 20 litros, Solução aquosa (SL)</w:t>
            </w:r>
            <w:r>
              <w:rPr>
                <w:rFonts w:ascii="Arial" w:hAnsi="Arial" w:cs="Arial"/>
                <w:lang w:eastAsia="en-US"/>
              </w:rPr>
              <w:t xml:space="preserve"> pronta para uso; ação </w:t>
            </w:r>
            <w:r>
              <w:rPr>
                <w:rStyle w:val="Forte"/>
                <w:rFonts w:ascii="Arial" w:hAnsi="Arial" w:cs="Arial"/>
                <w:lang w:eastAsia="en-US"/>
              </w:rPr>
              <w:t>pós-emergente</w:t>
            </w:r>
            <w:r>
              <w:rPr>
                <w:rFonts w:ascii="Arial" w:hAnsi="Arial" w:cs="Arial"/>
                <w:lang w:eastAsia="en-US"/>
              </w:rPr>
              <w:t xml:space="preserve">, sistêmica e/ou de contato, conforme princípio ativo, indicado para controle de plantas daninhas de folhas largas e/ou estreita, aplicação por pulverização manual, costal ou equipamento similar de baixa pressão, para uso em jardins, gramados, canteiros, calçadas, pátios e </w:t>
            </w:r>
            <w:r>
              <w:rPr>
                <w:rFonts w:ascii="Arial" w:hAnsi="Arial" w:cs="Arial"/>
                <w:lang w:eastAsia="en-US"/>
              </w:rPr>
              <w:lastRenderedPageBreak/>
              <w:t xml:space="preserve">demais áreas verdes, produto estável em condições normais de armazenamento, produto devidamente </w:t>
            </w:r>
            <w:r>
              <w:rPr>
                <w:rStyle w:val="Forte"/>
                <w:rFonts w:ascii="Arial" w:hAnsi="Arial" w:cs="Arial"/>
                <w:lang w:eastAsia="en-US"/>
              </w:rPr>
              <w:t>registrado nos órgãos competentes (MAPA, ANVISA e IBAMA)</w:t>
            </w:r>
            <w:r>
              <w:rPr>
                <w:rFonts w:ascii="Arial" w:hAnsi="Arial" w:cs="Arial"/>
                <w:lang w:eastAsia="en-US"/>
              </w:rPr>
              <w:t xml:space="preserve">, conforme legislação vigente, classificação toxicológica e ambiental conforme normas atuais, acompanhado de </w:t>
            </w:r>
            <w:r>
              <w:rPr>
                <w:rStyle w:val="Forte"/>
                <w:rFonts w:ascii="Arial" w:hAnsi="Arial" w:cs="Arial"/>
                <w:lang w:eastAsia="en-US"/>
              </w:rPr>
              <w:t xml:space="preserve">FISPQ – Ficha de Informações de Segurança de Produto Químico, </w:t>
            </w:r>
            <w:r>
              <w:rPr>
                <w:rFonts w:ascii="Arial" w:hAnsi="Arial" w:cs="Arial"/>
                <w:lang w:eastAsia="en-US"/>
              </w:rPr>
              <w:t xml:space="preserve">recipiente resistente, lacrado e rotulado, rótulo contendo composição, concentração, modo de uso, precauções, lote, data de fabricação, validade e dados do fabricante, validade mínima de </w:t>
            </w:r>
            <w:r>
              <w:rPr>
                <w:rStyle w:val="Forte"/>
                <w:rFonts w:ascii="Arial" w:hAnsi="Arial" w:cs="Arial"/>
                <w:lang w:eastAsia="en-US"/>
              </w:rPr>
              <w:t>12 meses</w:t>
            </w:r>
            <w:r>
              <w:rPr>
                <w:rFonts w:ascii="Arial" w:hAnsi="Arial" w:cs="Arial"/>
                <w:lang w:eastAsia="en-US"/>
              </w:rPr>
              <w:t xml:space="preserve"> na data da entrega.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C831F" w14:textId="77777777" w:rsidR="00601FA3" w:rsidRDefault="00601FA3">
            <w:pPr>
              <w:widowControl w:val="0"/>
              <w:autoSpaceDE w:val="0"/>
              <w:autoSpaceDN w:val="0"/>
              <w:spacing w:before="80" w:after="80" w:line="276" w:lineRule="auto"/>
              <w:jc w:val="both"/>
              <w:rPr>
                <w:rFonts w:ascii="Arial" w:hAnsi="Arial" w:cs="Arial"/>
                <w:kern w:val="16"/>
                <w:lang w:val="pt-PT" w:eastAsia="en-US"/>
              </w:rPr>
            </w:pPr>
            <w:r>
              <w:rPr>
                <w:rFonts w:ascii="Arial" w:hAnsi="Arial" w:cs="Arial"/>
                <w:lang w:eastAsia="en-US"/>
              </w:rPr>
              <w:lastRenderedPageBreak/>
              <w:t>GALÃO</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7EF68E"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w:hAnsi="Arial" w:cs="Arial"/>
                <w:lang w:eastAsia="en-US"/>
              </w:rPr>
              <w:t>20</w:t>
            </w:r>
          </w:p>
        </w:tc>
        <w:tc>
          <w:tcPr>
            <w:tcW w:w="992" w:type="dxa"/>
            <w:tcBorders>
              <w:top w:val="single" w:sz="4" w:space="0" w:color="auto"/>
              <w:left w:val="single" w:sz="4" w:space="0" w:color="auto"/>
              <w:bottom w:val="single" w:sz="4" w:space="0" w:color="auto"/>
              <w:right w:val="single" w:sz="4" w:space="0" w:color="auto"/>
            </w:tcBorders>
            <w:vAlign w:val="center"/>
          </w:tcPr>
          <w:p w14:paraId="04C58B91"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87F552" w14:textId="77777777" w:rsidR="00601FA3" w:rsidRDefault="00601FA3">
            <w:pPr>
              <w:widowControl w:val="0"/>
              <w:autoSpaceDE w:val="0"/>
              <w:autoSpaceDN w:val="0"/>
              <w:spacing w:before="80" w:after="80" w:line="276" w:lineRule="auto"/>
              <w:jc w:val="center"/>
              <w:rPr>
                <w:rFonts w:ascii="Arial Black" w:hAnsi="Arial Black" w:cs="Arial"/>
                <w:kern w:val="16"/>
                <w:lang w:val="pt-PT" w:eastAsia="en-US"/>
              </w:rPr>
            </w:pPr>
            <w:r>
              <w:rPr>
                <w:rFonts w:ascii="Arial Black" w:hAnsi="Arial Black" w:cs="Arial"/>
                <w:kern w:val="16"/>
                <w:lang w:val="pt-PT" w:eastAsia="en-US"/>
              </w:rPr>
              <w:t xml:space="preserve">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B14BE" w14:textId="77777777" w:rsidR="00601FA3" w:rsidRDefault="00601FA3">
            <w:pPr>
              <w:widowControl w:val="0"/>
              <w:autoSpaceDE w:val="0"/>
              <w:autoSpaceDN w:val="0"/>
              <w:spacing w:before="80" w:after="80" w:line="276" w:lineRule="auto"/>
              <w:jc w:val="center"/>
              <w:rPr>
                <w:rFonts w:ascii="Arial Black" w:hAnsi="Arial Black" w:cs="Arial"/>
                <w:kern w:val="16"/>
                <w:lang w:val="pt-PT" w:eastAsia="en-US"/>
              </w:rPr>
            </w:pPr>
            <w:r>
              <w:rPr>
                <w:rFonts w:ascii="Arial Black" w:hAnsi="Arial Black" w:cs="Arial"/>
                <w:kern w:val="16"/>
                <w:lang w:val="pt-PT" w:eastAsia="en-US"/>
              </w:rPr>
              <w:t xml:space="preserve">R$ </w:t>
            </w:r>
          </w:p>
        </w:tc>
      </w:tr>
      <w:tr w:rsidR="00601FA3" w14:paraId="479C1A87" w14:textId="77777777" w:rsidTr="00601FA3">
        <w:tc>
          <w:tcPr>
            <w:tcW w:w="704" w:type="dxa"/>
            <w:tcBorders>
              <w:top w:val="single" w:sz="4" w:space="0" w:color="auto"/>
              <w:left w:val="single" w:sz="4" w:space="0" w:color="auto"/>
              <w:bottom w:val="single" w:sz="4" w:space="0" w:color="auto"/>
              <w:right w:val="single" w:sz="4" w:space="0" w:color="auto"/>
            </w:tcBorders>
            <w:vAlign w:val="center"/>
            <w:hideMark/>
          </w:tcPr>
          <w:p w14:paraId="09BE7B78" w14:textId="77777777" w:rsidR="00601FA3" w:rsidRDefault="00601FA3">
            <w:pPr>
              <w:spacing w:before="80" w:after="80" w:line="276" w:lineRule="auto"/>
              <w:jc w:val="center"/>
              <w:rPr>
                <w:rFonts w:ascii="Arial" w:hAnsi="Arial" w:cs="Arial"/>
                <w:b/>
                <w:bCs/>
                <w:kern w:val="16"/>
                <w:lang w:eastAsia="en-US"/>
              </w:rPr>
            </w:pPr>
            <w:r>
              <w:rPr>
                <w:rFonts w:ascii="Arial" w:hAnsi="Arial" w:cs="Arial"/>
                <w:b/>
                <w:bCs/>
                <w:lang w:eastAsia="en-US"/>
              </w:rPr>
              <w:lastRenderedPageBreak/>
              <w:t>2</w:t>
            </w:r>
          </w:p>
        </w:tc>
        <w:tc>
          <w:tcPr>
            <w:tcW w:w="3969" w:type="dxa"/>
            <w:tcBorders>
              <w:top w:val="single" w:sz="4" w:space="0" w:color="auto"/>
              <w:left w:val="single" w:sz="4" w:space="0" w:color="auto"/>
              <w:bottom w:val="single" w:sz="4" w:space="0" w:color="auto"/>
              <w:right w:val="single" w:sz="4" w:space="0" w:color="auto"/>
            </w:tcBorders>
            <w:hideMark/>
          </w:tcPr>
          <w:p w14:paraId="6B934FD5" w14:textId="77777777" w:rsidR="00601FA3" w:rsidRDefault="00601FA3">
            <w:pPr>
              <w:spacing w:line="256" w:lineRule="auto"/>
              <w:jc w:val="both"/>
              <w:rPr>
                <w:rFonts w:ascii="Arial" w:eastAsia="Arial" w:hAnsi="Arial" w:cs="Arial"/>
                <w:bCs/>
                <w:color w:val="0F1111"/>
                <w:lang w:eastAsia="en-US"/>
              </w:rPr>
            </w:pPr>
            <w:r>
              <w:rPr>
                <w:rFonts w:ascii="Arial" w:hAnsi="Arial" w:cs="Arial"/>
                <w:lang w:eastAsia="en-US"/>
              </w:rPr>
              <w:t xml:space="preserve">Herbicida com concentração de </w:t>
            </w:r>
            <w:r>
              <w:rPr>
                <w:rStyle w:val="Forte"/>
                <w:rFonts w:ascii="Arial" w:hAnsi="Arial" w:cs="Arial"/>
                <w:lang w:eastAsia="en-US"/>
              </w:rPr>
              <w:t xml:space="preserve">1% p/p, galão 5 litros, </w:t>
            </w:r>
            <w:r>
              <w:rPr>
                <w:rFonts w:ascii="Arial" w:hAnsi="Arial" w:cs="Arial"/>
                <w:lang w:eastAsia="en-US"/>
              </w:rPr>
              <w:t xml:space="preserve">Herbicida com concentração de </w:t>
            </w:r>
            <w:r>
              <w:rPr>
                <w:rStyle w:val="Forte"/>
                <w:rFonts w:ascii="Arial" w:hAnsi="Arial" w:cs="Arial"/>
                <w:lang w:eastAsia="en-US"/>
              </w:rPr>
              <w:t>1% p/p, galão 5 litros, Solução aquosa (SL)</w:t>
            </w:r>
            <w:r>
              <w:rPr>
                <w:rFonts w:ascii="Arial" w:hAnsi="Arial" w:cs="Arial"/>
                <w:lang w:eastAsia="en-US"/>
              </w:rPr>
              <w:t xml:space="preserve"> pronta para uso; ação </w:t>
            </w:r>
            <w:r>
              <w:rPr>
                <w:rStyle w:val="Forte"/>
                <w:rFonts w:ascii="Arial" w:hAnsi="Arial" w:cs="Arial"/>
                <w:lang w:eastAsia="en-US"/>
              </w:rPr>
              <w:t>pós-emergente</w:t>
            </w:r>
            <w:r>
              <w:rPr>
                <w:rFonts w:ascii="Arial" w:hAnsi="Arial" w:cs="Arial"/>
                <w:lang w:eastAsia="en-US"/>
              </w:rPr>
              <w:t xml:space="preserve">, sistêmica e/ou de contato, conforme princípio ativo, indicado para controle de plantas daninhas de folhas largas e/ou estreita, aplicação por pulverização manual, costal ou equipamento similar de baixa pressão, para uso em jardins, gramados, canteiros, calçadas, pátios e demais áreas verdes, produto estável em condições normais de armazenamento, produto devidamente </w:t>
            </w:r>
            <w:r>
              <w:rPr>
                <w:rStyle w:val="Forte"/>
                <w:rFonts w:ascii="Arial" w:hAnsi="Arial" w:cs="Arial"/>
                <w:lang w:eastAsia="en-US"/>
              </w:rPr>
              <w:t>registrado nos órgãos competentes (MAPA, ANVISA e IBAMA)</w:t>
            </w:r>
            <w:r>
              <w:rPr>
                <w:rFonts w:ascii="Arial" w:hAnsi="Arial" w:cs="Arial"/>
                <w:lang w:eastAsia="en-US"/>
              </w:rPr>
              <w:t xml:space="preserve">, conforme legislação vigente, classificação toxicológica e ambiental conforme normas atuais, acompanhado de </w:t>
            </w:r>
            <w:r>
              <w:rPr>
                <w:rStyle w:val="Forte"/>
                <w:rFonts w:ascii="Arial" w:hAnsi="Arial" w:cs="Arial"/>
                <w:lang w:eastAsia="en-US"/>
              </w:rPr>
              <w:t xml:space="preserve">FISPQ – Ficha de Informações de Segurança de Produto Químico, </w:t>
            </w:r>
            <w:r>
              <w:rPr>
                <w:rFonts w:ascii="Arial" w:hAnsi="Arial" w:cs="Arial"/>
                <w:lang w:eastAsia="en-US"/>
              </w:rPr>
              <w:t xml:space="preserve">recipiente resistente, lacrado e rotulado, rótulo contendo composição, concentração, modo de uso, precauções, lote, data de fabricação, validade e dados do fabricante, validade mínima de </w:t>
            </w:r>
            <w:r>
              <w:rPr>
                <w:rStyle w:val="Forte"/>
                <w:rFonts w:ascii="Arial" w:hAnsi="Arial" w:cs="Arial"/>
                <w:lang w:eastAsia="en-US"/>
              </w:rPr>
              <w:t>12 meses</w:t>
            </w:r>
            <w:r>
              <w:rPr>
                <w:rFonts w:ascii="Arial" w:hAnsi="Arial" w:cs="Arial"/>
                <w:lang w:eastAsia="en-US"/>
              </w:rPr>
              <w:t xml:space="preserve"> na data da entrega.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A82C9"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w:hAnsi="Arial" w:cs="Arial"/>
                <w:lang w:eastAsia="en-US"/>
              </w:rPr>
              <w:t>GALÃO</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81BC8"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w:hAnsi="Arial" w:cs="Arial"/>
                <w:kern w:val="16"/>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14:paraId="7FBE9B6C"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5D8149"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Black" w:hAnsi="Arial Black" w:cs="Arial"/>
                <w:kern w:val="16"/>
                <w:lang w:val="pt-PT" w:eastAsia="en-US"/>
              </w:rPr>
              <w: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59B84"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Black" w:hAnsi="Arial Black" w:cs="Arial"/>
                <w:kern w:val="16"/>
                <w:lang w:val="pt-PT" w:eastAsia="en-US"/>
              </w:rPr>
              <w:t>R$</w:t>
            </w:r>
          </w:p>
        </w:tc>
      </w:tr>
      <w:tr w:rsidR="00601FA3" w14:paraId="0A122F6A" w14:textId="77777777" w:rsidTr="00601FA3">
        <w:tc>
          <w:tcPr>
            <w:tcW w:w="704" w:type="dxa"/>
            <w:tcBorders>
              <w:top w:val="single" w:sz="4" w:space="0" w:color="auto"/>
              <w:left w:val="single" w:sz="4" w:space="0" w:color="auto"/>
              <w:bottom w:val="single" w:sz="4" w:space="0" w:color="auto"/>
              <w:right w:val="single" w:sz="4" w:space="0" w:color="auto"/>
            </w:tcBorders>
            <w:vAlign w:val="center"/>
            <w:hideMark/>
          </w:tcPr>
          <w:p w14:paraId="4AB28562" w14:textId="77777777" w:rsidR="00601FA3" w:rsidRDefault="00601FA3">
            <w:pPr>
              <w:spacing w:before="80" w:after="80" w:line="276" w:lineRule="auto"/>
              <w:jc w:val="center"/>
              <w:rPr>
                <w:rFonts w:ascii="Arial" w:hAnsi="Arial" w:cs="Arial"/>
                <w:b/>
                <w:bCs/>
                <w:kern w:val="16"/>
                <w:lang w:eastAsia="en-US"/>
              </w:rPr>
            </w:pPr>
            <w:r>
              <w:rPr>
                <w:rFonts w:ascii="Arial" w:hAnsi="Arial" w:cs="Arial"/>
                <w:b/>
                <w:bCs/>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3DB3E05C" w14:textId="77777777" w:rsidR="00601FA3" w:rsidRDefault="00601FA3">
            <w:pPr>
              <w:spacing w:before="80" w:after="80" w:line="276" w:lineRule="auto"/>
              <w:jc w:val="both"/>
              <w:rPr>
                <w:rFonts w:ascii="Arial" w:eastAsia="Arial" w:hAnsi="Arial" w:cs="Arial"/>
                <w:color w:val="000000"/>
                <w:lang w:eastAsia="en-US"/>
              </w:rPr>
            </w:pPr>
            <w:r>
              <w:rPr>
                <w:rFonts w:ascii="Arial" w:hAnsi="Arial" w:cs="Arial"/>
                <w:lang w:eastAsia="en-US"/>
              </w:rPr>
              <w:t xml:space="preserve">Herbicida com concentração de </w:t>
            </w:r>
            <w:r>
              <w:rPr>
                <w:rStyle w:val="Forte"/>
                <w:rFonts w:ascii="Arial" w:hAnsi="Arial" w:cs="Arial"/>
                <w:lang w:eastAsia="en-US"/>
              </w:rPr>
              <w:t xml:space="preserve">1% p/p, embalagem de 1litro, </w:t>
            </w:r>
            <w:r>
              <w:rPr>
                <w:rFonts w:ascii="Arial" w:hAnsi="Arial" w:cs="Arial"/>
                <w:lang w:eastAsia="en-US"/>
              </w:rPr>
              <w:t xml:space="preserve">Herbicida com concentração de </w:t>
            </w:r>
            <w:r>
              <w:rPr>
                <w:rStyle w:val="Forte"/>
                <w:rFonts w:ascii="Arial" w:hAnsi="Arial" w:cs="Arial"/>
                <w:lang w:eastAsia="en-US"/>
              </w:rPr>
              <w:t>1% p/p, embalagem de 1 litro, Solução aquosa (SL)</w:t>
            </w:r>
            <w:r>
              <w:rPr>
                <w:rFonts w:ascii="Arial" w:hAnsi="Arial" w:cs="Arial"/>
                <w:lang w:eastAsia="en-US"/>
              </w:rPr>
              <w:t xml:space="preserve"> pronta para uso; ação </w:t>
            </w:r>
            <w:r>
              <w:rPr>
                <w:rStyle w:val="Forte"/>
                <w:rFonts w:ascii="Arial" w:hAnsi="Arial" w:cs="Arial"/>
                <w:lang w:eastAsia="en-US"/>
              </w:rPr>
              <w:t>pós-emergente</w:t>
            </w:r>
            <w:r>
              <w:rPr>
                <w:rFonts w:ascii="Arial" w:hAnsi="Arial" w:cs="Arial"/>
                <w:lang w:eastAsia="en-US"/>
              </w:rPr>
              <w:t xml:space="preserve">, sistêmica e/ou de contato, conforme princípio ativo, indicado para controle de plantas daninhas de folhas largas e/ou estreita, aplicação por pulverização manual, costal ou equipamento similar de baixa pressão, </w:t>
            </w:r>
            <w:r>
              <w:rPr>
                <w:rFonts w:ascii="Arial" w:hAnsi="Arial" w:cs="Arial"/>
                <w:lang w:eastAsia="en-US"/>
              </w:rPr>
              <w:lastRenderedPageBreak/>
              <w:t xml:space="preserve">para uso em jardins, gramados, canteiros, calçadas, pátios e demais áreas verdes, produto estável em condições normais de armazenamento, produto devidamente </w:t>
            </w:r>
            <w:r>
              <w:rPr>
                <w:rStyle w:val="Forte"/>
                <w:rFonts w:ascii="Arial" w:hAnsi="Arial" w:cs="Arial"/>
                <w:lang w:eastAsia="en-US"/>
              </w:rPr>
              <w:t>registrado nos órgãos competentes (MAPA, ANVISA e IBAMA)</w:t>
            </w:r>
            <w:r>
              <w:rPr>
                <w:rFonts w:ascii="Arial" w:hAnsi="Arial" w:cs="Arial"/>
                <w:lang w:eastAsia="en-US"/>
              </w:rPr>
              <w:t xml:space="preserve">, conforme legislação vigente, classificação toxicológica e ambiental conforme normas atuais, acompanhado de </w:t>
            </w:r>
            <w:r>
              <w:rPr>
                <w:rStyle w:val="Forte"/>
                <w:rFonts w:ascii="Arial" w:hAnsi="Arial" w:cs="Arial"/>
                <w:lang w:eastAsia="en-US"/>
              </w:rPr>
              <w:t xml:space="preserve">FISPQ – Ficha de Informações de Segurança de Produto Químico, </w:t>
            </w:r>
            <w:r>
              <w:rPr>
                <w:rFonts w:ascii="Arial" w:hAnsi="Arial" w:cs="Arial"/>
                <w:lang w:eastAsia="en-US"/>
              </w:rPr>
              <w:t xml:space="preserve">recipiente resistente, lacrado e rotulado, rótulo contendo composição, concentração, modo de uso, precauções, lote, data de fabricação, validade e dados do fabricante, validade mínima de </w:t>
            </w:r>
            <w:r>
              <w:rPr>
                <w:rStyle w:val="Forte"/>
                <w:rFonts w:ascii="Arial" w:hAnsi="Arial" w:cs="Arial"/>
                <w:lang w:eastAsia="en-US"/>
              </w:rPr>
              <w:t>12 meses</w:t>
            </w:r>
            <w:r>
              <w:rPr>
                <w:rFonts w:ascii="Arial" w:hAnsi="Arial" w:cs="Arial"/>
                <w:lang w:eastAsia="en-US"/>
              </w:rPr>
              <w:t xml:space="preserve"> na data da entrega.</w:t>
            </w:r>
          </w:p>
        </w:tc>
        <w:tc>
          <w:tcPr>
            <w:tcW w:w="992" w:type="dxa"/>
            <w:tcBorders>
              <w:top w:val="single" w:sz="4" w:space="0" w:color="auto"/>
              <w:left w:val="single" w:sz="4" w:space="0" w:color="auto"/>
              <w:bottom w:val="single" w:sz="4" w:space="0" w:color="auto"/>
              <w:right w:val="single" w:sz="4" w:space="0" w:color="auto"/>
            </w:tcBorders>
            <w:vAlign w:val="center"/>
          </w:tcPr>
          <w:p w14:paraId="38B30882" w14:textId="77777777" w:rsidR="00601FA3" w:rsidRDefault="00601FA3">
            <w:pPr>
              <w:spacing w:line="256" w:lineRule="auto"/>
              <w:jc w:val="center"/>
              <w:rPr>
                <w:rFonts w:ascii="Arial" w:eastAsia="Arial" w:hAnsi="Arial" w:cs="Arial"/>
                <w:b/>
                <w:sz w:val="18"/>
                <w:szCs w:val="18"/>
                <w:lang w:eastAsia="en-US"/>
              </w:rPr>
            </w:pPr>
          </w:p>
          <w:p w14:paraId="475A29F5" w14:textId="77777777" w:rsidR="00601FA3" w:rsidRDefault="00601FA3">
            <w:pPr>
              <w:spacing w:line="256" w:lineRule="auto"/>
              <w:jc w:val="center"/>
              <w:rPr>
                <w:rFonts w:ascii="Arial" w:eastAsia="Arial" w:hAnsi="Arial" w:cs="Arial"/>
                <w:b/>
                <w:sz w:val="18"/>
                <w:szCs w:val="18"/>
                <w:lang w:eastAsia="en-US"/>
              </w:rPr>
            </w:pPr>
          </w:p>
          <w:p w14:paraId="690887D3" w14:textId="77777777" w:rsidR="00601FA3" w:rsidRDefault="00601FA3">
            <w:pPr>
              <w:spacing w:line="256" w:lineRule="auto"/>
              <w:jc w:val="center"/>
              <w:rPr>
                <w:rFonts w:ascii="Arial" w:eastAsia="Arial" w:hAnsi="Arial" w:cs="Arial"/>
                <w:b/>
                <w:sz w:val="18"/>
                <w:szCs w:val="18"/>
                <w:lang w:eastAsia="en-US"/>
              </w:rPr>
            </w:pPr>
          </w:p>
          <w:p w14:paraId="074F921B" w14:textId="77777777" w:rsidR="00601FA3" w:rsidRDefault="00601FA3">
            <w:pPr>
              <w:widowControl w:val="0"/>
              <w:autoSpaceDE w:val="0"/>
              <w:autoSpaceDN w:val="0"/>
              <w:spacing w:before="80" w:after="80" w:line="276" w:lineRule="auto"/>
              <w:jc w:val="center"/>
              <w:rPr>
                <w:rFonts w:ascii="Arial" w:hAnsi="Arial" w:cs="Arial"/>
                <w:bCs/>
                <w:kern w:val="16"/>
                <w:lang w:eastAsia="en-US"/>
              </w:rPr>
            </w:pPr>
            <w:r>
              <w:rPr>
                <w:rFonts w:ascii="Arial" w:eastAsia="Arial" w:hAnsi="Arial" w:cs="Arial"/>
                <w:sz w:val="18"/>
                <w:szCs w:val="18"/>
                <w:lang w:eastAsia="en-US"/>
              </w:rPr>
              <w:t>LITRO</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A4D13B" w14:textId="77777777" w:rsidR="00601FA3" w:rsidRDefault="00601FA3">
            <w:pPr>
              <w:widowControl w:val="0"/>
              <w:autoSpaceDE w:val="0"/>
              <w:autoSpaceDN w:val="0"/>
              <w:spacing w:before="80" w:after="80" w:line="276" w:lineRule="auto"/>
              <w:jc w:val="center"/>
              <w:rPr>
                <w:rFonts w:ascii="Arial" w:eastAsia="Arial" w:hAnsi="Arial" w:cs="Arial"/>
                <w:lang w:val="pt-PT" w:eastAsia="en-US"/>
              </w:rPr>
            </w:pPr>
            <w:r>
              <w:rPr>
                <w:rFonts w:ascii="Arial" w:hAnsi="Arial" w:cs="Arial"/>
                <w:kern w:val="16"/>
                <w:lang w:eastAsia="en-US"/>
              </w:rPr>
              <w:t>400</w:t>
            </w:r>
          </w:p>
        </w:tc>
        <w:tc>
          <w:tcPr>
            <w:tcW w:w="992" w:type="dxa"/>
            <w:tcBorders>
              <w:top w:val="single" w:sz="4" w:space="0" w:color="auto"/>
              <w:left w:val="single" w:sz="4" w:space="0" w:color="auto"/>
              <w:bottom w:val="single" w:sz="4" w:space="0" w:color="auto"/>
              <w:right w:val="single" w:sz="4" w:space="0" w:color="auto"/>
            </w:tcBorders>
            <w:vAlign w:val="center"/>
          </w:tcPr>
          <w:p w14:paraId="57FB797B"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705499"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Black" w:hAnsi="Arial Black" w:cs="Arial"/>
                <w:kern w:val="16"/>
                <w:lang w:val="pt-PT" w:eastAsia="en-US"/>
              </w:rPr>
              <w: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A6785"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r>
              <w:rPr>
                <w:rFonts w:ascii="Arial Black" w:hAnsi="Arial Black" w:cs="Arial"/>
                <w:kern w:val="16"/>
                <w:lang w:val="pt-PT" w:eastAsia="en-US"/>
              </w:rPr>
              <w:t>R$</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74"/>
      <w:r w:rsidRPr="006B4FC7">
        <w:rPr>
          <w:rFonts w:cs="Arial"/>
          <w:color w:val="auto"/>
          <w:sz w:val="21"/>
          <w:szCs w:val="21"/>
        </w:rPr>
        <w:t>CLÁUSULA SEGUNDA – DA VIGÊNCIA E PRORROGAÇÃO</w:t>
      </w:r>
    </w:p>
    <w:bookmarkEnd w:id="2"/>
    <w:p w14:paraId="04588438" w14:textId="77777777"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 xml:space="preserve">2.1. O prazo de vigência da contratação é de 12 (doze) meses,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3" w:name="_Hlk125363560"/>
      <w:r w:rsidRPr="006B4FC7">
        <w:rPr>
          <w:rFonts w:cs="Arial"/>
          <w:color w:val="auto"/>
          <w:sz w:val="21"/>
          <w:szCs w:val="21"/>
        </w:rPr>
        <w:t>CLÁUSULA TERCEIRA – MODELOS DE EXECUÇÃO E GESTÃO</w:t>
      </w:r>
    </w:p>
    <w:bookmarkEnd w:id="3"/>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 xml:space="preserve">4.1. É vedada a subcontratação total ou parcial do objeto contratado, exceto na hipótese de serviço secundário que não integre a essência do objeto, desde que expressamente autorizada pelo Contratante, </w:t>
      </w:r>
      <w:r w:rsidRPr="006B4FC7">
        <w:rPr>
          <w:i w:val="0"/>
          <w:color w:val="000000"/>
          <w:sz w:val="21"/>
          <w:szCs w:val="21"/>
        </w:rPr>
        <w:lastRenderedPageBreak/>
        <w:t>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dos Serviços</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lastRenderedPageBreak/>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19CF88BA"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9918" w:type="dxa"/>
        <w:tblLook w:val="04A0" w:firstRow="1" w:lastRow="0" w:firstColumn="1" w:lastColumn="0" w:noHBand="0" w:noVBand="1"/>
      </w:tblPr>
      <w:tblGrid>
        <w:gridCol w:w="3114"/>
        <w:gridCol w:w="3118"/>
        <w:gridCol w:w="1843"/>
        <w:gridCol w:w="1843"/>
      </w:tblGrid>
      <w:tr w:rsidR="00656DE9" w14:paraId="183B465A" w14:textId="77777777" w:rsidTr="00656DE9">
        <w:trPr>
          <w:trHeight w:val="439"/>
        </w:trPr>
        <w:tc>
          <w:tcPr>
            <w:tcW w:w="3114" w:type="dxa"/>
            <w:tcBorders>
              <w:top w:val="single" w:sz="4" w:space="0" w:color="auto"/>
              <w:left w:val="single" w:sz="4" w:space="0" w:color="auto"/>
              <w:bottom w:val="single" w:sz="4" w:space="0" w:color="auto"/>
              <w:right w:val="single" w:sz="4" w:space="0" w:color="auto"/>
            </w:tcBorders>
            <w:vAlign w:val="center"/>
            <w:hideMark/>
          </w:tcPr>
          <w:p w14:paraId="79F15657"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SECRETARIA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8A3A6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F190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FB6F8"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MATRÍCULA</w:t>
            </w:r>
          </w:p>
        </w:tc>
      </w:tr>
      <w:tr w:rsidR="00656DE9" w14:paraId="6A9AE7DF" w14:textId="77777777" w:rsidTr="00656DE9">
        <w:trPr>
          <w:trHeight w:val="539"/>
        </w:trPr>
        <w:tc>
          <w:tcPr>
            <w:tcW w:w="3114" w:type="dxa"/>
            <w:tcBorders>
              <w:top w:val="single" w:sz="4" w:space="0" w:color="auto"/>
              <w:left w:val="single" w:sz="4" w:space="0" w:color="auto"/>
              <w:bottom w:val="single" w:sz="4" w:space="0" w:color="auto"/>
              <w:right w:val="single" w:sz="4" w:space="0" w:color="auto"/>
            </w:tcBorders>
            <w:vAlign w:val="center"/>
          </w:tcPr>
          <w:p w14:paraId="3506A0A5"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Desenvolvimento Urbano </w:t>
            </w:r>
          </w:p>
        </w:tc>
        <w:tc>
          <w:tcPr>
            <w:tcW w:w="3118" w:type="dxa"/>
            <w:tcBorders>
              <w:top w:val="single" w:sz="4" w:space="0" w:color="auto"/>
              <w:left w:val="single" w:sz="4" w:space="0" w:color="auto"/>
              <w:bottom w:val="single" w:sz="4" w:space="0" w:color="auto"/>
              <w:right w:val="single" w:sz="4" w:space="0" w:color="auto"/>
            </w:tcBorders>
            <w:vAlign w:val="center"/>
          </w:tcPr>
          <w:p w14:paraId="5A4DAB63"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70B4DFCF"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Encarregado </w:t>
            </w:r>
          </w:p>
        </w:tc>
        <w:tc>
          <w:tcPr>
            <w:tcW w:w="1843" w:type="dxa"/>
            <w:tcBorders>
              <w:top w:val="single" w:sz="4" w:space="0" w:color="auto"/>
              <w:left w:val="single" w:sz="4" w:space="0" w:color="auto"/>
              <w:bottom w:val="single" w:sz="4" w:space="0" w:color="auto"/>
              <w:right w:val="single" w:sz="4" w:space="0" w:color="auto"/>
            </w:tcBorders>
            <w:vAlign w:val="center"/>
          </w:tcPr>
          <w:p w14:paraId="65FB0926" w14:textId="77777777" w:rsidR="00656DE9" w:rsidRDefault="00656DE9" w:rsidP="008F4EE1">
            <w:pPr>
              <w:spacing w:line="276" w:lineRule="auto"/>
              <w:jc w:val="center"/>
              <w:rPr>
                <w:rFonts w:ascii="Arial" w:hAnsi="Arial" w:cs="Arial"/>
                <w:lang w:eastAsia="en-US"/>
              </w:rPr>
            </w:pPr>
            <w:r>
              <w:rPr>
                <w:rFonts w:ascii="Arial" w:hAnsi="Arial" w:cs="Arial"/>
                <w:lang w:eastAsia="en-US"/>
              </w:rPr>
              <w:t>2081</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w:t>
      </w:r>
      <w:r w:rsidRPr="006B4FC7">
        <w:rPr>
          <w:i w:val="0"/>
          <w:iCs w:val="0"/>
          <w:color w:val="000000"/>
          <w:sz w:val="21"/>
          <w:szCs w:val="21"/>
        </w:rPr>
        <w:lastRenderedPageBreak/>
        <w:t xml:space="preserve">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4" w:name="_Hlk138776617"/>
      <w:r w:rsidRPr="006B4FC7">
        <w:rPr>
          <w:i w:val="0"/>
          <w:iCs w:val="0"/>
          <w:color w:val="000000"/>
          <w:sz w:val="21"/>
          <w:szCs w:val="21"/>
        </w:rPr>
        <w:t>9.1. Não haverá exigência de garantia contratual da execução.</w:t>
      </w:r>
    </w:p>
    <w:bookmarkEnd w:id="4"/>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5"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5"/>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54C13FC1" w14:textId="77777777" w:rsidR="00607849" w:rsidRPr="006B4FC7" w:rsidRDefault="00607849" w:rsidP="00D528DF">
      <w:pPr>
        <w:spacing w:line="276" w:lineRule="auto"/>
        <w:jc w:val="both"/>
        <w:rPr>
          <w:rFonts w:ascii="Arial" w:hAnsi="Arial" w:cs="Arial"/>
          <w:b/>
          <w:sz w:val="21"/>
          <w:szCs w:val="21"/>
        </w:rPr>
      </w:pPr>
      <w:r w:rsidRPr="006B4FC7">
        <w:rPr>
          <w:rFonts w:ascii="Arial" w:hAnsi="Arial" w:cs="Arial"/>
          <w:b/>
          <w:sz w:val="21"/>
          <w:szCs w:val="21"/>
        </w:rPr>
        <w:t xml:space="preserve">Dotação: </w:t>
      </w:r>
    </w:p>
    <w:p w14:paraId="35D21FC4" w14:textId="13193C71" w:rsidR="00F72B9B" w:rsidRPr="006B4FC7" w:rsidRDefault="00F72B9B" w:rsidP="00F72B9B">
      <w:pPr>
        <w:spacing w:line="360" w:lineRule="auto"/>
        <w:jc w:val="both"/>
        <w:rPr>
          <w:rFonts w:ascii="Arial" w:hAnsi="Arial" w:cs="Arial"/>
          <w:b/>
          <w:sz w:val="21"/>
          <w:szCs w:val="21"/>
        </w:rPr>
      </w:pPr>
      <w:r w:rsidRPr="006B4FC7">
        <w:rPr>
          <w:rFonts w:ascii="Arial" w:hAnsi="Arial" w:cs="Arial"/>
          <w:b/>
          <w:sz w:val="21"/>
          <w:szCs w:val="21"/>
        </w:rPr>
        <w:t>02.04.01 – 15.452.1007.205</w:t>
      </w:r>
      <w:r w:rsidR="00601FA3">
        <w:rPr>
          <w:rFonts w:ascii="Arial" w:hAnsi="Arial" w:cs="Arial"/>
          <w:b/>
          <w:sz w:val="21"/>
          <w:szCs w:val="21"/>
        </w:rPr>
        <w:t>3</w:t>
      </w:r>
      <w:r w:rsidRPr="006B4FC7">
        <w:rPr>
          <w:rFonts w:ascii="Arial" w:hAnsi="Arial" w:cs="Arial"/>
          <w:b/>
          <w:sz w:val="21"/>
          <w:szCs w:val="21"/>
        </w:rPr>
        <w:t xml:space="preserve"> – 33.90.30.00 – 35</w:t>
      </w:r>
      <w:r w:rsidR="00601FA3">
        <w:rPr>
          <w:rFonts w:ascii="Arial" w:hAnsi="Arial" w:cs="Arial"/>
          <w:b/>
          <w:sz w:val="21"/>
          <w:szCs w:val="21"/>
        </w:rPr>
        <w:t>6</w:t>
      </w:r>
      <w:r w:rsidRPr="006B4FC7">
        <w:rPr>
          <w:rFonts w:ascii="Arial" w:hAnsi="Arial" w:cs="Arial"/>
          <w:b/>
          <w:sz w:val="21"/>
          <w:szCs w:val="21"/>
        </w:rPr>
        <w:t xml:space="preserve"> - 1500</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lastRenderedPageBreak/>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40D60E2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601FA3">
        <w:rPr>
          <w:rFonts w:ascii="Arial" w:hAnsi="Arial" w:cs="Arial"/>
          <w:sz w:val="21"/>
          <w:szCs w:val="21"/>
        </w:rPr>
        <w:t>6</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4958D" w14:textId="77777777" w:rsidR="009A5982" w:rsidRDefault="009A5982">
      <w:r>
        <w:separator/>
      </w:r>
    </w:p>
  </w:endnote>
  <w:endnote w:type="continuationSeparator" w:id="0">
    <w:p w14:paraId="7C974683" w14:textId="77777777" w:rsidR="009A5982" w:rsidRDefault="009A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21037F">
      <w:rPr>
        <w:noProof/>
      </w:rPr>
      <w:t>11</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52E6E" w14:textId="77777777" w:rsidR="009A5982" w:rsidRDefault="009A5982">
      <w:r>
        <w:separator/>
      </w:r>
    </w:p>
  </w:footnote>
  <w:footnote w:type="continuationSeparator" w:id="0">
    <w:p w14:paraId="4714765A" w14:textId="77777777" w:rsidR="009A5982" w:rsidRDefault="009A5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037F"/>
    <w:rsid w:val="00217F1B"/>
    <w:rsid w:val="0023016D"/>
    <w:rsid w:val="002956AE"/>
    <w:rsid w:val="002B4935"/>
    <w:rsid w:val="002D68F8"/>
    <w:rsid w:val="0030277B"/>
    <w:rsid w:val="00352494"/>
    <w:rsid w:val="003A78DD"/>
    <w:rsid w:val="00471EEF"/>
    <w:rsid w:val="0047682D"/>
    <w:rsid w:val="0059125A"/>
    <w:rsid w:val="005A28D6"/>
    <w:rsid w:val="00601FA3"/>
    <w:rsid w:val="00603E2F"/>
    <w:rsid w:val="00607849"/>
    <w:rsid w:val="006226BA"/>
    <w:rsid w:val="006443C9"/>
    <w:rsid w:val="00656DE9"/>
    <w:rsid w:val="006632EC"/>
    <w:rsid w:val="00665E87"/>
    <w:rsid w:val="00671036"/>
    <w:rsid w:val="006B17BF"/>
    <w:rsid w:val="006B4FC7"/>
    <w:rsid w:val="00701EC1"/>
    <w:rsid w:val="007D2B22"/>
    <w:rsid w:val="007D65CC"/>
    <w:rsid w:val="008043B9"/>
    <w:rsid w:val="008122F4"/>
    <w:rsid w:val="008335CF"/>
    <w:rsid w:val="00882BC8"/>
    <w:rsid w:val="00901F59"/>
    <w:rsid w:val="00946B65"/>
    <w:rsid w:val="009A5982"/>
    <w:rsid w:val="009D3F82"/>
    <w:rsid w:val="009E4E5F"/>
    <w:rsid w:val="00A3325B"/>
    <w:rsid w:val="00A7668C"/>
    <w:rsid w:val="00A96185"/>
    <w:rsid w:val="00B94622"/>
    <w:rsid w:val="00C006FE"/>
    <w:rsid w:val="00D528DF"/>
    <w:rsid w:val="00D65157"/>
    <w:rsid w:val="00DD158F"/>
    <w:rsid w:val="00DF60FC"/>
    <w:rsid w:val="00F044BB"/>
    <w:rsid w:val="00F1295D"/>
    <w:rsid w:val="00F72B9B"/>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character" w:styleId="Forte">
    <w:name w:val="Strong"/>
    <w:basedOn w:val="Fontepargpadro"/>
    <w:uiPriority w:val="22"/>
    <w:qFormat/>
    <w:rsid w:val="00601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586112569">
      <w:bodyDiv w:val="1"/>
      <w:marLeft w:val="0"/>
      <w:marRight w:val="0"/>
      <w:marTop w:val="0"/>
      <w:marBottom w:val="0"/>
      <w:divBdr>
        <w:top w:val="none" w:sz="0" w:space="0" w:color="auto"/>
        <w:left w:val="none" w:sz="0" w:space="0" w:color="auto"/>
        <w:bottom w:val="none" w:sz="0" w:space="0" w:color="auto"/>
        <w:right w:val="none" w:sz="0" w:space="0" w:color="auto"/>
      </w:divBdr>
    </w:div>
    <w:div w:id="20906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11</Pages>
  <Words>4699</Words>
  <Characters>25375</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29</cp:revision>
  <cp:lastPrinted>2025-02-26T13:04:00Z</cp:lastPrinted>
  <dcterms:created xsi:type="dcterms:W3CDTF">2024-02-20T16:28:00Z</dcterms:created>
  <dcterms:modified xsi:type="dcterms:W3CDTF">2026-03-16T12:48:00Z</dcterms:modified>
</cp:coreProperties>
</file>